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9"/>
        <w:gridCol w:w="2036"/>
        <w:gridCol w:w="350"/>
        <w:gridCol w:w="1423"/>
        <w:gridCol w:w="898"/>
        <w:gridCol w:w="1643"/>
        <w:gridCol w:w="2026"/>
      </w:tblGrid>
      <w:tr w:rsidR="00F97586" w14:paraId="0D96FCAA" w14:textId="77777777" w:rsidTr="009E5715">
        <w:trPr>
          <w:gridAfter w:val="5"/>
          <w:wAfter w:w="9607" w:type="dxa"/>
        </w:trPr>
        <w:tc>
          <w:tcPr>
            <w:tcW w:w="2147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808" w:type="dxa"/>
          </w:tcPr>
          <w:p w14:paraId="33647935" w14:textId="2261D71E" w:rsidR="009E5715" w:rsidRPr="009E5715" w:rsidRDefault="00F97586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Emergency Ophthalmology</w:t>
            </w:r>
          </w:p>
        </w:tc>
      </w:tr>
      <w:tr w:rsidR="00F97586" w14:paraId="76A18808" w14:textId="77777777" w:rsidTr="00211CE9">
        <w:tc>
          <w:tcPr>
            <w:tcW w:w="2147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808" w:type="dxa"/>
          </w:tcPr>
          <w:p w14:paraId="0A5B8FA6" w14:textId="3250B25C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CRS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733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733" w:type="dxa"/>
          </w:tcPr>
          <w:p w14:paraId="5D2AF4FE" w14:textId="25F93802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CA</w:t>
            </w:r>
            <w:r w:rsidR="00F97586">
              <w:rPr>
                <w:rFonts w:asciiTheme="majorHAnsi" w:hAnsiTheme="majorHAnsi"/>
              </w:rPr>
              <w:t>3</w:t>
            </w:r>
          </w:p>
        </w:tc>
        <w:tc>
          <w:tcPr>
            <w:tcW w:w="2154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3271" w:type="dxa"/>
          </w:tcPr>
          <w:p w14:paraId="0521A41C" w14:textId="7527F4B9" w:rsidR="00211CE9" w:rsidRDefault="00F97586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Fields by Confrontation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0"/>
        <w:gridCol w:w="3640"/>
      </w:tblGrid>
      <w:tr w:rsidR="009E5715" w14:paraId="1556EC39" w14:textId="77777777" w:rsidTr="009E5715">
        <w:tc>
          <w:tcPr>
            <w:tcW w:w="3640" w:type="dxa"/>
          </w:tcPr>
          <w:p w14:paraId="4B07CC8B" w14:textId="0D7A2048" w:rsidR="009E5715" w:rsidRDefault="00182BED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 w:rsidR="009E5715">
              <w:rPr>
                <w:rFonts w:asciiTheme="majorHAnsi" w:hAnsiTheme="majorHAnsi"/>
              </w:rPr>
              <w:t xml:space="preserve"> Name</w:t>
            </w:r>
          </w:p>
        </w:tc>
        <w:tc>
          <w:tcPr>
            <w:tcW w:w="3640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9E5715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3640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9E5715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3640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FB1D05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FB1D05" w14:paraId="6DDB5ED8" w14:textId="77777777" w:rsidTr="00404316">
        <w:tc>
          <w:tcPr>
            <w:tcW w:w="4952" w:type="dxa"/>
          </w:tcPr>
          <w:p w14:paraId="550A726F" w14:textId="77777777" w:rsidR="000006A2" w:rsidRDefault="00FB1D05" w:rsidP="000006A2">
            <w:pPr>
              <w:rPr>
                <w:rFonts w:asciiTheme="majorHAnsi" w:hAnsiTheme="majorHAnsi"/>
                <w:b/>
              </w:rPr>
            </w:pPr>
            <w:r w:rsidRPr="00FB1D05">
              <w:rPr>
                <w:rFonts w:asciiTheme="majorHAnsi" w:hAnsiTheme="majorHAnsi"/>
                <w:b/>
              </w:rPr>
              <w:t>Good practice:</w:t>
            </w:r>
          </w:p>
          <w:p w14:paraId="368B651F" w14:textId="65B856E4" w:rsidR="00F97586" w:rsidRPr="00F97586" w:rsidRDefault="00F97586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</w:rPr>
            </w:pPr>
            <w:r w:rsidRPr="00F97586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22A7D757" w14:textId="2CCA3DF9" w:rsidR="00F97586" w:rsidRPr="00F97586" w:rsidRDefault="00F97586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</w:rPr>
            </w:pPr>
            <w:r w:rsidRPr="00F97586">
              <w:rPr>
                <w:rFonts w:asciiTheme="majorHAnsi" w:hAnsiTheme="majorHAnsi"/>
              </w:rPr>
              <w:t>Their demeanour throughout the interview shows that they are actively listening to the patient by gestures, words of encouragement and appropriate eye contact</w:t>
            </w:r>
          </w:p>
          <w:p w14:paraId="530DB4D8" w14:textId="437B601D" w:rsidR="00F97586" w:rsidRPr="00F97586" w:rsidRDefault="00F97586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</w:rPr>
            </w:pPr>
            <w:r w:rsidRPr="00F97586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52FA77A9" w14:textId="1B8F7331" w:rsidR="00F97586" w:rsidRPr="00F97586" w:rsidRDefault="00F97586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</w:rPr>
            </w:pPr>
            <w:r w:rsidRPr="00F97586">
              <w:rPr>
                <w:rFonts w:asciiTheme="majorHAnsi" w:hAnsiTheme="majorHAnsi"/>
              </w:rPr>
              <w:t xml:space="preserve">They are empathic and sensitive to the patient’s concerns </w:t>
            </w:r>
          </w:p>
          <w:p w14:paraId="7CF38E27" w14:textId="26A17843" w:rsidR="00F97586" w:rsidRPr="00F97586" w:rsidRDefault="00F97586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</w:rPr>
            </w:pPr>
            <w:r w:rsidRPr="00F97586">
              <w:rPr>
                <w:rFonts w:asciiTheme="majorHAnsi" w:hAnsiTheme="majorHAnsi"/>
              </w:rPr>
              <w:t xml:space="preserve">They ensure that the patient is </w:t>
            </w:r>
            <w:proofErr w:type="gramStart"/>
            <w:r w:rsidRPr="00F97586">
              <w:rPr>
                <w:rFonts w:asciiTheme="majorHAnsi" w:hAnsiTheme="majorHAnsi"/>
              </w:rPr>
              <w:t>comfortable</w:t>
            </w:r>
            <w:proofErr w:type="gramEnd"/>
            <w:r w:rsidRPr="00F97586">
              <w:rPr>
                <w:rFonts w:asciiTheme="majorHAnsi" w:hAnsiTheme="majorHAnsi"/>
              </w:rPr>
              <w:t xml:space="preserve"> and that adequate privacy is maintained </w:t>
            </w:r>
          </w:p>
          <w:p w14:paraId="5591D906" w14:textId="6DCD6DA0" w:rsidR="00FB1D05" w:rsidRPr="000006A2" w:rsidRDefault="00F97586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F97586">
              <w:rPr>
                <w:rFonts w:asciiTheme="majorHAnsi" w:hAnsiTheme="majorHAnsi"/>
              </w:rPr>
              <w:t>They guide the patient considerately through the clinical examination</w:t>
            </w:r>
          </w:p>
        </w:tc>
        <w:tc>
          <w:tcPr>
            <w:tcW w:w="4953" w:type="dxa"/>
          </w:tcPr>
          <w:p w14:paraId="6A9A50BC" w14:textId="301FC083" w:rsidR="00FB1D05" w:rsidRDefault="006B330C" w:rsidP="00FB1D0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improvment</w:t>
            </w:r>
            <w:r w:rsidR="00FB1D05" w:rsidRPr="00FB1D05">
              <w:rPr>
                <w:rFonts w:asciiTheme="majorHAnsi" w:hAnsiTheme="majorHAnsi"/>
                <w:b/>
              </w:rPr>
              <w:t>:</w:t>
            </w:r>
            <w:r w:rsidR="00FB1D05" w:rsidRPr="00FB1D05">
              <w:rPr>
                <w:rFonts w:asciiTheme="majorHAnsi" w:hAnsiTheme="majorHAnsi"/>
              </w:rPr>
              <w:t xml:space="preserve"> </w:t>
            </w:r>
          </w:p>
          <w:p w14:paraId="0326F4BE" w14:textId="77777777" w:rsidR="00F97586" w:rsidRDefault="00F97586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F97586">
              <w:rPr>
                <w:rFonts w:asciiTheme="majorHAnsi" w:hAnsiTheme="majorHAnsi"/>
              </w:rPr>
              <w:t xml:space="preserve">Neither introduces themselves nor identifies the patient  </w:t>
            </w:r>
          </w:p>
          <w:p w14:paraId="5B962459" w14:textId="32BCE4E2" w:rsidR="00F97586" w:rsidRDefault="00F97586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F97586">
              <w:rPr>
                <w:rFonts w:asciiTheme="majorHAnsi" w:hAnsiTheme="majorHAnsi"/>
              </w:rPr>
              <w:t>They hurry the patient and ignore what the patient is saying</w:t>
            </w:r>
          </w:p>
          <w:p w14:paraId="214ED979" w14:textId="77777777" w:rsidR="00F97586" w:rsidRDefault="00F97586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F97586">
              <w:rPr>
                <w:rFonts w:asciiTheme="majorHAnsi" w:hAnsiTheme="majorHAnsi"/>
              </w:rPr>
              <w:t>They look away or appear impatient</w:t>
            </w:r>
          </w:p>
          <w:p w14:paraId="531682EB" w14:textId="77777777" w:rsidR="00F97586" w:rsidRDefault="00F97586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F97586">
              <w:rPr>
                <w:rFonts w:asciiTheme="majorHAnsi" w:hAnsiTheme="majorHAnsi"/>
              </w:rPr>
              <w:t>They are unable to establish rapport with the patient and show little respect</w:t>
            </w:r>
          </w:p>
          <w:p w14:paraId="7A12A19E" w14:textId="20E19049" w:rsidR="00F97586" w:rsidRDefault="00F97586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F97586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0868FB1E" w:rsidR="00FB1D05" w:rsidRPr="00FB1D05" w:rsidRDefault="00F97586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F97586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265333DF" w14:textId="60F9AEB4" w:rsidR="009E5715" w:rsidRDefault="009E5715">
      <w:pPr>
        <w:rPr>
          <w:rFonts w:asciiTheme="majorHAnsi" w:hAnsiTheme="majorHAnsi"/>
        </w:rPr>
      </w:pPr>
    </w:p>
    <w:p w14:paraId="65B00E2C" w14:textId="31DA3178" w:rsidR="009E5715" w:rsidRDefault="009E5715">
      <w:pPr>
        <w:rPr>
          <w:rFonts w:asciiTheme="majorHAnsi" w:hAnsiTheme="majorHAnsi"/>
        </w:rPr>
      </w:pPr>
    </w:p>
    <w:p w14:paraId="1AA88464" w14:textId="4DEBA1DB" w:rsidR="0044090B" w:rsidRDefault="0044090B">
      <w:pPr>
        <w:rPr>
          <w:rFonts w:asciiTheme="majorHAnsi" w:hAnsiTheme="majorHAnsi"/>
        </w:rPr>
      </w:pPr>
    </w:p>
    <w:p w14:paraId="63AD2ADE" w14:textId="1721BE5F" w:rsidR="0044090B" w:rsidRDefault="0044090B">
      <w:pPr>
        <w:rPr>
          <w:rFonts w:asciiTheme="majorHAnsi" w:hAnsiTheme="majorHAnsi"/>
        </w:rPr>
      </w:pPr>
    </w:p>
    <w:p w14:paraId="0490EE6D" w14:textId="471780A6" w:rsidR="008F408A" w:rsidRDefault="008F408A">
      <w:pPr>
        <w:rPr>
          <w:rFonts w:asciiTheme="majorHAnsi" w:hAnsiTheme="majorHAnsi"/>
        </w:rPr>
      </w:pPr>
    </w:p>
    <w:p w14:paraId="6BAF2ADB" w14:textId="77777777" w:rsidR="008F408A" w:rsidRDefault="008F408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CF4D3E" w14:paraId="5440734D" w14:textId="77777777" w:rsidTr="00C75114">
        <w:tc>
          <w:tcPr>
            <w:tcW w:w="9905" w:type="dxa"/>
            <w:gridSpan w:val="2"/>
          </w:tcPr>
          <w:p w14:paraId="71B8A936" w14:textId="2B003836" w:rsidR="00CF4D3E" w:rsidRPr="009F48C7" w:rsidRDefault="00CF4D3E">
            <w:pPr>
              <w:rPr>
                <w:rFonts w:asciiTheme="majorHAnsi" w:hAnsiTheme="majorHAnsi"/>
                <w:b/>
              </w:rPr>
            </w:pPr>
            <w:r w:rsidRPr="009F48C7">
              <w:rPr>
                <w:rFonts w:asciiTheme="majorHAnsi" w:hAnsiTheme="majorHAnsi"/>
                <w:b/>
              </w:rPr>
              <w:lastRenderedPageBreak/>
              <w:t xml:space="preserve">Visual fields </w:t>
            </w:r>
            <w:r w:rsidR="009F48C7">
              <w:rPr>
                <w:rFonts w:asciiTheme="majorHAnsi" w:hAnsiTheme="majorHAnsi"/>
                <w:b/>
              </w:rPr>
              <w:t>by</w:t>
            </w:r>
            <w:r w:rsidRPr="009F48C7">
              <w:rPr>
                <w:rFonts w:asciiTheme="majorHAnsi" w:hAnsiTheme="majorHAnsi"/>
                <w:b/>
              </w:rPr>
              <w:t xml:space="preserve"> confrontation</w:t>
            </w:r>
          </w:p>
        </w:tc>
      </w:tr>
      <w:tr w:rsidR="00CF4D3E" w14:paraId="732DF1F3" w14:textId="77777777" w:rsidTr="00CF4D3E">
        <w:tc>
          <w:tcPr>
            <w:tcW w:w="4952" w:type="dxa"/>
          </w:tcPr>
          <w:p w14:paraId="1BDC9DC7" w14:textId="77777777" w:rsidR="00CF4D3E" w:rsidRDefault="00CF4D3E">
            <w:pPr>
              <w:rPr>
                <w:rFonts w:asciiTheme="majorHAnsi" w:hAnsiTheme="majorHAnsi"/>
              </w:rPr>
            </w:pPr>
            <w:r w:rsidRPr="00CF4D3E">
              <w:rPr>
                <w:rFonts w:asciiTheme="majorHAnsi" w:hAnsiTheme="majorHAnsi"/>
                <w:b/>
              </w:rPr>
              <w:t>Good practice:</w:t>
            </w:r>
            <w:r w:rsidRPr="00CF4D3E">
              <w:rPr>
                <w:rFonts w:asciiTheme="majorHAnsi" w:hAnsiTheme="majorHAnsi"/>
              </w:rPr>
              <w:t xml:space="preserve"> </w:t>
            </w:r>
          </w:p>
          <w:p w14:paraId="1080CD32" w14:textId="6525EE39" w:rsidR="00CF4D3E" w:rsidRDefault="00CF4D3E" w:rsidP="00CF4D3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CF4D3E">
              <w:rPr>
                <w:rFonts w:asciiTheme="majorHAnsi" w:hAnsiTheme="majorHAnsi"/>
              </w:rPr>
              <w:t>Uses appropriate occlusion of the fellow eye when performing the test</w:t>
            </w:r>
          </w:p>
          <w:p w14:paraId="78538988" w14:textId="77777777" w:rsidR="00CF4D3E" w:rsidRDefault="00CF4D3E" w:rsidP="00CF4D3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CF4D3E">
              <w:rPr>
                <w:rFonts w:asciiTheme="majorHAnsi" w:hAnsiTheme="majorHAnsi"/>
              </w:rPr>
              <w:t>They choose techniques appropriate to the patient’s visual acuity and ability to cooperate</w:t>
            </w:r>
          </w:p>
          <w:p w14:paraId="003777E7" w14:textId="77777777" w:rsidR="00CF4D3E" w:rsidRDefault="00CF4D3E" w:rsidP="00CF4D3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CF4D3E">
              <w:rPr>
                <w:rFonts w:asciiTheme="majorHAnsi" w:hAnsiTheme="majorHAnsi"/>
              </w:rPr>
              <w:t>They ensure appropriate fixation by regular encouragement and feedback to the patient</w:t>
            </w:r>
          </w:p>
          <w:p w14:paraId="0B9B502C" w14:textId="77777777" w:rsidR="00CF4D3E" w:rsidRDefault="00CF4D3E" w:rsidP="00CF4D3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CF4D3E">
              <w:rPr>
                <w:rFonts w:asciiTheme="majorHAnsi" w:hAnsiTheme="majorHAnsi"/>
              </w:rPr>
              <w:t>They look first for gross defects and then for subtle ones</w:t>
            </w:r>
          </w:p>
          <w:p w14:paraId="35B54EC9" w14:textId="77777777" w:rsidR="00CF4D3E" w:rsidRDefault="00CF4D3E" w:rsidP="00CF4D3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CF4D3E">
              <w:rPr>
                <w:rFonts w:asciiTheme="majorHAnsi" w:hAnsiTheme="majorHAnsi"/>
              </w:rPr>
              <w:t>They correctly identify the location, extent and depth of the field defect using an efficient method combining, where appropriate, a combination of static and kinetic techniques</w:t>
            </w:r>
          </w:p>
          <w:p w14:paraId="30FC17A5" w14:textId="77777777" w:rsidR="00CF4D3E" w:rsidRDefault="00CF4D3E" w:rsidP="00CF4D3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CF4D3E">
              <w:rPr>
                <w:rFonts w:asciiTheme="majorHAnsi" w:hAnsiTheme="majorHAnsi"/>
              </w:rPr>
              <w:t>They use coloured targets where indicated</w:t>
            </w:r>
          </w:p>
          <w:p w14:paraId="540BB81B" w14:textId="77777777" w:rsidR="00CF4D3E" w:rsidRDefault="00CF4D3E" w:rsidP="00CF4D3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CF4D3E">
              <w:rPr>
                <w:rFonts w:asciiTheme="majorHAnsi" w:hAnsiTheme="majorHAnsi"/>
              </w:rPr>
              <w:t>They understand the limitations of confrontation techniques and correctly interpret positive and negative findings</w:t>
            </w:r>
          </w:p>
          <w:p w14:paraId="47944663" w14:textId="60A2BB8C" w:rsidR="00CF4D3E" w:rsidRPr="00CF4D3E" w:rsidRDefault="00CF4D3E" w:rsidP="00CF4D3E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CF4D3E">
              <w:rPr>
                <w:rFonts w:asciiTheme="majorHAnsi" w:hAnsiTheme="majorHAnsi"/>
              </w:rPr>
              <w:t>They correctly identify the likely location of the lesion causing the defect and further investigations that are required</w:t>
            </w:r>
          </w:p>
        </w:tc>
        <w:tc>
          <w:tcPr>
            <w:tcW w:w="4953" w:type="dxa"/>
          </w:tcPr>
          <w:p w14:paraId="7C74A9FB" w14:textId="77777777" w:rsidR="00CF4D3E" w:rsidRDefault="00CF4D3E">
            <w:pPr>
              <w:rPr>
                <w:rFonts w:asciiTheme="majorHAnsi" w:hAnsiTheme="majorHAnsi"/>
                <w:b/>
              </w:rPr>
            </w:pPr>
            <w:r w:rsidRPr="00CF4D3E">
              <w:rPr>
                <w:rFonts w:asciiTheme="majorHAnsi" w:hAnsiTheme="majorHAnsi"/>
                <w:b/>
              </w:rPr>
              <w:t>Needs Improvement</w:t>
            </w:r>
            <w:r>
              <w:rPr>
                <w:rFonts w:asciiTheme="majorHAnsi" w:hAnsiTheme="majorHAnsi"/>
                <w:b/>
              </w:rPr>
              <w:t>:</w:t>
            </w:r>
          </w:p>
          <w:p w14:paraId="1CC90E41" w14:textId="77777777" w:rsidR="00CF4D3E" w:rsidRDefault="00CF4D3E" w:rsidP="00CF4D3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CF4D3E">
              <w:rPr>
                <w:rFonts w:asciiTheme="majorHAnsi" w:hAnsiTheme="majorHAnsi"/>
              </w:rPr>
              <w:t>Fails to ensure proper occlusion of the fellow eye and pays little attention to the patient’s visual acuity or ability to fixate or otherwise co-operate</w:t>
            </w:r>
          </w:p>
          <w:p w14:paraId="24CAC606" w14:textId="77777777" w:rsidR="00CF4D3E" w:rsidRDefault="00CF4D3E" w:rsidP="00CF4D3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CF4D3E">
              <w:rPr>
                <w:rFonts w:asciiTheme="majorHAnsi" w:hAnsiTheme="majorHAnsi"/>
              </w:rPr>
              <w:t>Their technique is inefficient, disorganised and un-necessarily repetitive</w:t>
            </w:r>
          </w:p>
          <w:p w14:paraId="72F677F8" w14:textId="77777777" w:rsidR="00CF4D3E" w:rsidRDefault="00CF4D3E" w:rsidP="00CF4D3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CF4D3E">
              <w:rPr>
                <w:rFonts w:asciiTheme="majorHAnsi" w:hAnsiTheme="majorHAnsi"/>
              </w:rPr>
              <w:t>They use inappropriate targets for each stage of the test and look for subtle abnormalities before checking for gross defects</w:t>
            </w:r>
          </w:p>
          <w:p w14:paraId="17F767C5" w14:textId="77777777" w:rsidR="00CF4D3E" w:rsidRDefault="00CF4D3E" w:rsidP="00CF4D3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CF4D3E">
              <w:rPr>
                <w:rFonts w:asciiTheme="majorHAnsi" w:hAnsiTheme="majorHAnsi"/>
              </w:rPr>
              <w:t>They fail to identify, or misidentify, field defects</w:t>
            </w:r>
          </w:p>
          <w:p w14:paraId="1E5D0FA5" w14:textId="0954A013" w:rsidR="00CF4D3E" w:rsidRPr="00CF4D3E" w:rsidRDefault="00CF4D3E" w:rsidP="00CF4D3E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CF4D3E">
              <w:rPr>
                <w:rFonts w:asciiTheme="majorHAnsi" w:hAnsiTheme="majorHAnsi"/>
              </w:rPr>
              <w:t>They are unable to identify the likely cause of field defects</w:t>
            </w:r>
          </w:p>
        </w:tc>
      </w:tr>
    </w:tbl>
    <w:p w14:paraId="48CA395A" w14:textId="0DDDEB59" w:rsidR="0044090B" w:rsidRDefault="0044090B">
      <w:pPr>
        <w:rPr>
          <w:rFonts w:asciiTheme="majorHAnsi" w:hAnsiTheme="majorHAnsi"/>
        </w:rPr>
      </w:pPr>
    </w:p>
    <w:p w14:paraId="11247D1D" w14:textId="77777777" w:rsidR="00CF4D3E" w:rsidRPr="004B40DA" w:rsidRDefault="00CF4D3E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06"/>
        <w:gridCol w:w="2499"/>
        <w:gridCol w:w="2382"/>
        <w:gridCol w:w="2382"/>
      </w:tblGrid>
      <w:tr w:rsidR="004B40DA" w:rsidRPr="004B40DA" w14:paraId="2F479926" w14:textId="77777777" w:rsidTr="00FB1D05">
        <w:tc>
          <w:tcPr>
            <w:tcW w:w="260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723284" w14:textId="77777777" w:rsidR="004B40DA" w:rsidRPr="004B40DA" w:rsidRDefault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9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F08C3D9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6E4E4A2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4C7E95DA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3F08536E" w14:textId="77777777" w:rsidTr="00FB1D05">
        <w:tc>
          <w:tcPr>
            <w:tcW w:w="2606" w:type="dxa"/>
            <w:tcBorders>
              <w:top w:val="double" w:sz="4" w:space="0" w:color="auto"/>
              <w:right w:val="double" w:sz="4" w:space="0" w:color="auto"/>
            </w:tcBorders>
          </w:tcPr>
          <w:p w14:paraId="0B2DF538" w14:textId="77777777" w:rsidR="00A32086" w:rsidRPr="00A32086" w:rsidRDefault="00A32086" w:rsidP="00A32086">
            <w:pPr>
              <w:rPr>
                <w:rFonts w:asciiTheme="majorHAnsi" w:hAnsiTheme="majorHAnsi"/>
              </w:rPr>
            </w:pPr>
            <w:r w:rsidRPr="00A32086">
              <w:rPr>
                <w:rFonts w:asciiTheme="majorHAnsi" w:hAnsiTheme="majorHAnsi"/>
              </w:rPr>
              <w:t>Perform confrontation visual field testing to</w:t>
            </w:r>
          </w:p>
          <w:p w14:paraId="7D25276D" w14:textId="77777777" w:rsidR="00A32086" w:rsidRPr="00A32086" w:rsidRDefault="00A32086" w:rsidP="00A32086">
            <w:pPr>
              <w:rPr>
                <w:rFonts w:asciiTheme="majorHAnsi" w:hAnsiTheme="majorHAnsi"/>
              </w:rPr>
            </w:pPr>
            <w:r w:rsidRPr="00A32086">
              <w:rPr>
                <w:rFonts w:asciiTheme="majorHAnsi" w:hAnsiTheme="majorHAnsi"/>
              </w:rPr>
              <w:t>detect gross abnormalities, and record the</w:t>
            </w:r>
          </w:p>
          <w:p w14:paraId="68CB0F2F" w14:textId="53C75D0B" w:rsidR="004B40DA" w:rsidRPr="004B40DA" w:rsidRDefault="00A32086" w:rsidP="00A32086">
            <w:pPr>
              <w:rPr>
                <w:rFonts w:asciiTheme="majorHAnsi" w:hAnsiTheme="majorHAnsi"/>
              </w:rPr>
            </w:pPr>
            <w:r w:rsidRPr="00A32086">
              <w:rPr>
                <w:rFonts w:asciiTheme="majorHAnsi" w:hAnsiTheme="majorHAnsi"/>
              </w:rPr>
              <w:t>findings</w:t>
            </w:r>
          </w:p>
        </w:tc>
        <w:tc>
          <w:tcPr>
            <w:tcW w:w="2499" w:type="dxa"/>
            <w:tcBorders>
              <w:top w:val="double" w:sz="4" w:space="0" w:color="auto"/>
              <w:left w:val="double" w:sz="4" w:space="0" w:color="auto"/>
            </w:tcBorders>
          </w:tcPr>
          <w:p w14:paraId="511269B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4A6F9EE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372FC79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</w:tbl>
    <w:p w14:paraId="1BA4649E" w14:textId="77777777" w:rsidR="004B40DA" w:rsidRPr="004B40DA" w:rsidRDefault="004B40DA">
      <w:pPr>
        <w:rPr>
          <w:rFonts w:asciiTheme="majorHAnsi" w:hAnsiTheme="majorHAnsi"/>
        </w:rPr>
      </w:pPr>
    </w:p>
    <w:p w14:paraId="0CB4B314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33"/>
        <w:gridCol w:w="2522"/>
        <w:gridCol w:w="2407"/>
        <w:gridCol w:w="2407"/>
      </w:tblGrid>
      <w:tr w:rsidR="004B40DA" w:rsidRPr="004B40DA" w14:paraId="5C25A2A0" w14:textId="77777777" w:rsidTr="00A32086">
        <w:tc>
          <w:tcPr>
            <w:tcW w:w="2533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59253E47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2522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07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407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E5715" w:rsidRPr="004B40DA" w14:paraId="627841BB" w14:textId="77777777" w:rsidTr="00A32086">
        <w:tc>
          <w:tcPr>
            <w:tcW w:w="2533" w:type="dxa"/>
            <w:tcBorders>
              <w:right w:val="double" w:sz="4" w:space="0" w:color="auto"/>
            </w:tcBorders>
          </w:tcPr>
          <w:p w14:paraId="221AAB7C" w14:textId="0A6901EE" w:rsidR="009E5715" w:rsidRPr="00211CE9" w:rsidRDefault="00A32086" w:rsidP="00A32086">
            <w:pPr>
              <w:rPr>
                <w:rFonts w:asciiTheme="majorHAnsi" w:hAnsiTheme="majorHAnsi"/>
              </w:rPr>
            </w:pPr>
            <w:r w:rsidRPr="00A32086">
              <w:rPr>
                <w:rFonts w:asciiTheme="majorHAnsi" w:hAnsiTheme="majorHAnsi"/>
              </w:rPr>
              <w:t>Determine when a visual field assessment is</w:t>
            </w:r>
            <w:r>
              <w:rPr>
                <w:rFonts w:asciiTheme="majorHAnsi" w:hAnsiTheme="majorHAnsi"/>
              </w:rPr>
              <w:t xml:space="preserve"> </w:t>
            </w:r>
            <w:r w:rsidRPr="00A32086">
              <w:rPr>
                <w:rFonts w:asciiTheme="majorHAnsi" w:hAnsiTheme="majorHAnsi"/>
              </w:rPr>
              <w:t>needed for a given presentation</w:t>
            </w:r>
          </w:p>
        </w:tc>
        <w:tc>
          <w:tcPr>
            <w:tcW w:w="2522" w:type="dxa"/>
            <w:tcBorders>
              <w:left w:val="double" w:sz="4" w:space="0" w:color="auto"/>
            </w:tcBorders>
          </w:tcPr>
          <w:p w14:paraId="74317395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407" w:type="dxa"/>
          </w:tcPr>
          <w:p w14:paraId="282C1C88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407" w:type="dxa"/>
          </w:tcPr>
          <w:p w14:paraId="3F4F5B8F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A8EC97D" w14:textId="77777777" w:rsidTr="00A32086">
        <w:tc>
          <w:tcPr>
            <w:tcW w:w="2533" w:type="dxa"/>
            <w:tcBorders>
              <w:right w:val="double" w:sz="4" w:space="0" w:color="auto"/>
            </w:tcBorders>
          </w:tcPr>
          <w:p w14:paraId="30F86201" w14:textId="18E23055" w:rsidR="004B40DA" w:rsidRPr="004B40DA" w:rsidRDefault="00A32086" w:rsidP="00A32086">
            <w:pPr>
              <w:rPr>
                <w:rFonts w:asciiTheme="majorHAnsi" w:hAnsiTheme="majorHAnsi"/>
              </w:rPr>
            </w:pPr>
            <w:r w:rsidRPr="00A32086">
              <w:rPr>
                <w:rFonts w:asciiTheme="majorHAnsi" w:hAnsiTheme="majorHAnsi"/>
              </w:rPr>
              <w:t>Perform detailed confrontation visual field</w:t>
            </w:r>
            <w:r>
              <w:rPr>
                <w:rFonts w:asciiTheme="majorHAnsi" w:hAnsiTheme="majorHAnsi"/>
              </w:rPr>
              <w:t xml:space="preserve"> </w:t>
            </w:r>
            <w:r w:rsidRPr="00A32086">
              <w:rPr>
                <w:rFonts w:asciiTheme="majorHAnsi" w:hAnsiTheme="majorHAnsi"/>
              </w:rPr>
              <w:t>testing to detect a range of abnormalities</w:t>
            </w:r>
          </w:p>
        </w:tc>
        <w:tc>
          <w:tcPr>
            <w:tcW w:w="2522" w:type="dxa"/>
            <w:tcBorders>
              <w:left w:val="double" w:sz="4" w:space="0" w:color="auto"/>
            </w:tcBorders>
          </w:tcPr>
          <w:p w14:paraId="43D4869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407" w:type="dxa"/>
          </w:tcPr>
          <w:p w14:paraId="4B3B707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407" w:type="dxa"/>
          </w:tcPr>
          <w:p w14:paraId="4255A459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</w:tbl>
    <w:p w14:paraId="38CFE489" w14:textId="77777777" w:rsidR="004B40DA" w:rsidRPr="004B40DA" w:rsidRDefault="004B40DA" w:rsidP="004B40DA">
      <w:pPr>
        <w:rPr>
          <w:rFonts w:asciiTheme="majorHAnsi" w:hAnsiTheme="majorHAnsi"/>
        </w:rPr>
      </w:pPr>
    </w:p>
    <w:p w14:paraId="1A7F298C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62"/>
        <w:gridCol w:w="2513"/>
        <w:gridCol w:w="2397"/>
        <w:gridCol w:w="2397"/>
      </w:tblGrid>
      <w:tr w:rsidR="004B40DA" w:rsidRPr="004B40DA" w14:paraId="5437127D" w14:textId="77777777" w:rsidTr="0058567B">
        <w:tc>
          <w:tcPr>
            <w:tcW w:w="2562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1B69A82B" w14:textId="7D107F28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2513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F6537F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97" w:type="dxa"/>
            <w:tcBorders>
              <w:top w:val="single" w:sz="18" w:space="0" w:color="auto"/>
              <w:bottom w:val="double" w:sz="4" w:space="0" w:color="auto"/>
            </w:tcBorders>
          </w:tcPr>
          <w:p w14:paraId="2920B701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97" w:type="dxa"/>
            <w:tcBorders>
              <w:top w:val="single" w:sz="18" w:space="0" w:color="auto"/>
              <w:bottom w:val="double" w:sz="4" w:space="0" w:color="auto"/>
            </w:tcBorders>
          </w:tcPr>
          <w:p w14:paraId="671964A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2C0861D5" w14:textId="77777777" w:rsidTr="0058567B">
        <w:tc>
          <w:tcPr>
            <w:tcW w:w="2562" w:type="dxa"/>
            <w:tcBorders>
              <w:top w:val="double" w:sz="4" w:space="0" w:color="auto"/>
              <w:right w:val="double" w:sz="4" w:space="0" w:color="auto"/>
            </w:tcBorders>
          </w:tcPr>
          <w:p w14:paraId="65F27AEF" w14:textId="77777777" w:rsidR="00A32086" w:rsidRPr="00A32086" w:rsidRDefault="00A32086" w:rsidP="00A32086">
            <w:pPr>
              <w:rPr>
                <w:rFonts w:asciiTheme="majorHAnsi" w:hAnsiTheme="majorHAnsi"/>
              </w:rPr>
            </w:pPr>
            <w:r w:rsidRPr="00A32086">
              <w:rPr>
                <w:rFonts w:asciiTheme="majorHAnsi" w:hAnsiTheme="majorHAnsi"/>
              </w:rPr>
              <w:lastRenderedPageBreak/>
              <w:t>Accurately assess and interpret normal and</w:t>
            </w:r>
          </w:p>
          <w:p w14:paraId="5FCD2B9C" w14:textId="77B378BF" w:rsidR="004B40DA" w:rsidRPr="004B40DA" w:rsidRDefault="00A32086" w:rsidP="00A32086">
            <w:pPr>
              <w:rPr>
                <w:rFonts w:asciiTheme="majorHAnsi" w:hAnsiTheme="majorHAnsi"/>
              </w:rPr>
            </w:pPr>
            <w:r w:rsidRPr="00A32086">
              <w:rPr>
                <w:rFonts w:asciiTheme="majorHAnsi" w:hAnsiTheme="majorHAnsi"/>
              </w:rPr>
              <w:t>abnormal confrontation visual fields</w:t>
            </w:r>
          </w:p>
        </w:tc>
        <w:tc>
          <w:tcPr>
            <w:tcW w:w="2513" w:type="dxa"/>
            <w:tcBorders>
              <w:top w:val="double" w:sz="4" w:space="0" w:color="auto"/>
              <w:left w:val="double" w:sz="4" w:space="0" w:color="auto"/>
            </w:tcBorders>
          </w:tcPr>
          <w:p w14:paraId="5D0EF69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  <w:tcBorders>
              <w:top w:val="double" w:sz="4" w:space="0" w:color="auto"/>
            </w:tcBorders>
          </w:tcPr>
          <w:p w14:paraId="22169616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  <w:tcBorders>
              <w:top w:val="double" w:sz="4" w:space="0" w:color="auto"/>
            </w:tcBorders>
          </w:tcPr>
          <w:p w14:paraId="5788894E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43F615E" w14:textId="77777777" w:rsidTr="0058567B">
        <w:tc>
          <w:tcPr>
            <w:tcW w:w="2562" w:type="dxa"/>
            <w:tcBorders>
              <w:right w:val="double" w:sz="4" w:space="0" w:color="auto"/>
            </w:tcBorders>
          </w:tcPr>
          <w:p w14:paraId="589E02D1" w14:textId="7F999FCA" w:rsidR="004B40DA" w:rsidRPr="004B40DA" w:rsidRDefault="00A32086" w:rsidP="00A32086">
            <w:pPr>
              <w:rPr>
                <w:rFonts w:asciiTheme="majorHAnsi" w:hAnsiTheme="majorHAnsi"/>
              </w:rPr>
            </w:pPr>
            <w:r w:rsidRPr="00A32086">
              <w:rPr>
                <w:rFonts w:asciiTheme="majorHAnsi" w:hAnsiTheme="majorHAnsi"/>
              </w:rPr>
              <w:t>Understand the reliability of this method and</w:t>
            </w:r>
            <w:r>
              <w:rPr>
                <w:rFonts w:asciiTheme="majorHAnsi" w:hAnsiTheme="majorHAnsi"/>
              </w:rPr>
              <w:t xml:space="preserve"> </w:t>
            </w:r>
            <w:r w:rsidRPr="00A32086">
              <w:rPr>
                <w:rFonts w:asciiTheme="majorHAnsi" w:hAnsiTheme="majorHAnsi"/>
              </w:rPr>
              <w:t>when to arrange more detailed visual field</w:t>
            </w:r>
            <w:r>
              <w:rPr>
                <w:rFonts w:asciiTheme="majorHAnsi" w:hAnsiTheme="majorHAnsi"/>
              </w:rPr>
              <w:t xml:space="preserve"> </w:t>
            </w:r>
            <w:r w:rsidRPr="00A32086">
              <w:rPr>
                <w:rFonts w:asciiTheme="majorHAnsi" w:hAnsiTheme="majorHAnsi"/>
              </w:rPr>
              <w:t>analysis</w:t>
            </w:r>
          </w:p>
        </w:tc>
        <w:tc>
          <w:tcPr>
            <w:tcW w:w="2513" w:type="dxa"/>
            <w:tcBorders>
              <w:left w:val="double" w:sz="4" w:space="0" w:color="auto"/>
            </w:tcBorders>
          </w:tcPr>
          <w:p w14:paraId="40DEEEFB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</w:tcPr>
          <w:p w14:paraId="4382F1F8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</w:tcPr>
          <w:p w14:paraId="1189885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</w:tbl>
    <w:p w14:paraId="6A335106" w14:textId="77777777" w:rsidR="004B40DA" w:rsidRPr="004B40DA" w:rsidRDefault="004B40DA" w:rsidP="004B40DA">
      <w:pPr>
        <w:rPr>
          <w:rFonts w:asciiTheme="majorHAnsi" w:hAnsiTheme="majorHAnsi"/>
        </w:rPr>
      </w:pPr>
    </w:p>
    <w:p w14:paraId="6685D033" w14:textId="77777777" w:rsidR="000006A2" w:rsidRDefault="000006A2" w:rsidP="00FE6453">
      <w:pPr>
        <w:rPr>
          <w:rFonts w:asciiTheme="majorHAnsi" w:hAnsiTheme="majorHAnsi"/>
          <w:b/>
        </w:rPr>
      </w:pPr>
    </w:p>
    <w:p w14:paraId="795EF599" w14:textId="77777777" w:rsidR="000006A2" w:rsidRDefault="000006A2" w:rsidP="00FE6453">
      <w:pPr>
        <w:rPr>
          <w:rFonts w:asciiTheme="majorHAnsi" w:hAnsiTheme="majorHAnsi"/>
          <w:b/>
        </w:rPr>
      </w:pPr>
    </w:p>
    <w:p w14:paraId="7B6B627E" w14:textId="77777777" w:rsidR="000006A2" w:rsidRDefault="000006A2" w:rsidP="00FE6453">
      <w:pPr>
        <w:rPr>
          <w:rFonts w:asciiTheme="majorHAnsi" w:hAnsiTheme="majorHAnsi"/>
          <w:b/>
        </w:rPr>
      </w:pPr>
    </w:p>
    <w:p w14:paraId="7E529214" w14:textId="77777777" w:rsidR="000006A2" w:rsidRDefault="000006A2" w:rsidP="00FE6453">
      <w:pPr>
        <w:rPr>
          <w:rFonts w:asciiTheme="majorHAnsi" w:hAnsiTheme="majorHAnsi"/>
          <w:b/>
        </w:rPr>
      </w:pPr>
    </w:p>
    <w:p w14:paraId="048A27FE" w14:textId="61AE7F32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7DBF6FF9" w14:textId="761F2401" w:rsidR="00FE6453" w:rsidRDefault="00FE6453" w:rsidP="00FE6453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522C7E" w14:paraId="477115F2" w14:textId="77777777" w:rsidTr="00522C7E">
        <w:tc>
          <w:tcPr>
            <w:tcW w:w="2477" w:type="dxa"/>
          </w:tcPr>
          <w:p w14:paraId="1FC09908" w14:textId="6A903FF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3E612A0C" w14:textId="006C746D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3ABB7BFB" w14:textId="7A62E561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45902F3D" w14:textId="28D27FA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522C7E" w14:paraId="46F1B60D" w14:textId="77777777" w:rsidTr="00522C7E">
        <w:tc>
          <w:tcPr>
            <w:tcW w:w="2477" w:type="dxa"/>
          </w:tcPr>
          <w:p w14:paraId="5863B623" w14:textId="6F7A16B2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281A60E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44F32A9" w14:textId="3096E6A0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D573DF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6BE0448" w14:textId="77777777" w:rsidTr="00522C7E">
        <w:tc>
          <w:tcPr>
            <w:tcW w:w="2477" w:type="dxa"/>
          </w:tcPr>
          <w:p w14:paraId="41E1F1E8" w14:textId="7DC6C9D7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2F4E0857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140A1B50" w14:textId="1704D43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2C69138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B245784" w14:textId="77777777" w:rsidTr="00522C7E">
        <w:tc>
          <w:tcPr>
            <w:tcW w:w="2477" w:type="dxa"/>
          </w:tcPr>
          <w:p w14:paraId="72B7306B" w14:textId="22CD484C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</w:p>
        </w:tc>
        <w:tc>
          <w:tcPr>
            <w:tcW w:w="2476" w:type="dxa"/>
          </w:tcPr>
          <w:p w14:paraId="00DCE330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8C97938" w14:textId="5FA2BA96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43C5F63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</w:tbl>
    <w:p w14:paraId="23B534E0" w14:textId="77777777" w:rsidR="00FE6453" w:rsidRDefault="00FE6453" w:rsidP="00FE6453">
      <w:pPr>
        <w:rPr>
          <w:rFonts w:asciiTheme="majorHAnsi" w:hAnsiTheme="majorHAnsi"/>
          <w:b/>
        </w:rPr>
      </w:pPr>
    </w:p>
    <w:p w14:paraId="2A96EB04" w14:textId="77777777" w:rsidR="00A32086" w:rsidRDefault="00A32086" w:rsidP="00FE6453">
      <w:pPr>
        <w:rPr>
          <w:rFonts w:asciiTheme="majorHAnsi" w:hAnsiTheme="majorHAnsi"/>
          <w:b/>
        </w:rPr>
      </w:pPr>
    </w:p>
    <w:p w14:paraId="1F29F77F" w14:textId="77777777" w:rsidR="00A32086" w:rsidRDefault="00A32086" w:rsidP="00FE6453">
      <w:pPr>
        <w:rPr>
          <w:rFonts w:asciiTheme="majorHAnsi" w:hAnsiTheme="majorHAnsi"/>
          <w:b/>
        </w:rPr>
      </w:pPr>
    </w:p>
    <w:p w14:paraId="6C61412A" w14:textId="77777777" w:rsidR="00A32086" w:rsidRDefault="00A32086" w:rsidP="00FE6453">
      <w:pPr>
        <w:rPr>
          <w:rFonts w:asciiTheme="majorHAnsi" w:hAnsiTheme="majorHAnsi"/>
          <w:b/>
        </w:rPr>
      </w:pPr>
    </w:p>
    <w:p w14:paraId="2FD2E8B0" w14:textId="77777777" w:rsidR="00A32086" w:rsidRDefault="00A32086" w:rsidP="00FE6453">
      <w:pPr>
        <w:rPr>
          <w:rFonts w:asciiTheme="majorHAnsi" w:hAnsiTheme="majorHAnsi"/>
          <w:b/>
        </w:rPr>
      </w:pPr>
    </w:p>
    <w:p w14:paraId="3437A037" w14:textId="6A0DD5E0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Comments: Please write and discuss areas of good performance and areas in which skills could be improved:</w:t>
      </w: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FE6453" w:rsidRPr="00FE6453" w14:paraId="79FA7676" w14:textId="77777777" w:rsidTr="00EA628A">
        <w:tc>
          <w:tcPr>
            <w:tcW w:w="7281" w:type="dxa"/>
          </w:tcPr>
          <w:p w14:paraId="550A2217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00CAAA78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FE6453" w:rsidRPr="00FE6453" w14:paraId="08212220" w14:textId="77777777" w:rsidTr="00EA628A">
        <w:tc>
          <w:tcPr>
            <w:tcW w:w="7281" w:type="dxa"/>
          </w:tcPr>
          <w:p w14:paraId="189F87E7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  <w:p w14:paraId="47085E1B" w14:textId="77777777" w:rsidR="00FE6453" w:rsidRDefault="00FE6453" w:rsidP="00FE6453">
            <w:pPr>
              <w:rPr>
                <w:rFonts w:asciiTheme="majorHAnsi" w:hAnsiTheme="majorHAnsi"/>
              </w:rPr>
            </w:pPr>
          </w:p>
          <w:p w14:paraId="06AEF772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77C7BB5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B29FDC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1ED1433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F07DF0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014389C1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8F09C0E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B2D71AD" w14:textId="17086AA9" w:rsidR="008F408A" w:rsidRPr="00FE6453" w:rsidRDefault="008F408A" w:rsidP="00FE6453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596EBBA2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</w:tc>
      </w:tr>
    </w:tbl>
    <w:p w14:paraId="7A26EB28" w14:textId="77777777" w:rsidR="00FE6453" w:rsidRPr="00FE6453" w:rsidRDefault="00FE6453" w:rsidP="00FE6453">
      <w:pPr>
        <w:rPr>
          <w:rFonts w:asciiTheme="majorHAnsi" w:hAnsiTheme="majorHAnsi"/>
        </w:rPr>
      </w:pPr>
    </w:p>
    <w:p w14:paraId="1E24636E" w14:textId="77777777" w:rsidR="00FE6453" w:rsidRDefault="00FE6453" w:rsidP="00FE6453">
      <w:pPr>
        <w:rPr>
          <w:rFonts w:asciiTheme="majorHAnsi" w:hAnsiTheme="majorHAnsi"/>
        </w:rPr>
      </w:pPr>
    </w:p>
    <w:p w14:paraId="2E93E5C6" w14:textId="77777777" w:rsidR="00FE6453" w:rsidRDefault="00FE6453" w:rsidP="00FE6453">
      <w:pPr>
        <w:rPr>
          <w:rFonts w:asciiTheme="majorHAnsi" w:hAnsiTheme="majorHAnsi"/>
        </w:rPr>
      </w:pPr>
    </w:p>
    <w:p w14:paraId="35F30406" w14:textId="1C74287D" w:rsidR="0058567B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  <w:r w:rsidR="0058567B">
        <w:rPr>
          <w:rFonts w:asciiTheme="majorHAnsi" w:hAnsiTheme="majorHAnsi"/>
        </w:rPr>
        <w:t>.</w:t>
      </w:r>
    </w:p>
    <w:p w14:paraId="42184CF3" w14:textId="71D5E65A" w:rsidR="00FE6453" w:rsidRPr="00FE6453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4DB855DB" w14:textId="230F491A" w:rsidR="004B40DA" w:rsidRPr="004B40DA" w:rsidRDefault="008F408A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</w:t>
      </w:r>
      <w:r w:rsidR="0058567B">
        <w:rPr>
          <w:rFonts w:asciiTheme="majorHAnsi" w:hAnsiTheme="majorHAnsi"/>
        </w:rPr>
        <w:t>….</w:t>
      </w:r>
    </w:p>
    <w:sectPr w:rsidR="004B40DA" w:rsidRPr="004B40DA" w:rsidSect="00522C7E"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97753" w14:textId="77777777" w:rsidR="00B23D2B" w:rsidRDefault="00B23D2B" w:rsidP="00FE6453">
      <w:r>
        <w:separator/>
      </w:r>
    </w:p>
  </w:endnote>
  <w:endnote w:type="continuationSeparator" w:id="0">
    <w:p w14:paraId="2D22CFC4" w14:textId="77777777" w:rsidR="00B23D2B" w:rsidRDefault="00B23D2B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E15C" w14:textId="77777777" w:rsidR="00B23D2B" w:rsidRDefault="00B23D2B" w:rsidP="00FE6453">
      <w:r>
        <w:separator/>
      </w:r>
    </w:p>
  </w:footnote>
  <w:footnote w:type="continuationSeparator" w:id="0">
    <w:p w14:paraId="17CF24AE" w14:textId="77777777" w:rsidR="00B23D2B" w:rsidRDefault="00B23D2B" w:rsidP="00FE6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46259"/>
    <w:multiLevelType w:val="hybridMultilevel"/>
    <w:tmpl w:val="766EE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176190"/>
    <w:multiLevelType w:val="hybridMultilevel"/>
    <w:tmpl w:val="4B02DE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22463B"/>
    <w:multiLevelType w:val="hybridMultilevel"/>
    <w:tmpl w:val="F5FA3B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CD4175"/>
    <w:multiLevelType w:val="hybridMultilevel"/>
    <w:tmpl w:val="AAC288D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799C2C7A"/>
    <w:multiLevelType w:val="hybridMultilevel"/>
    <w:tmpl w:val="05D86C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8416197">
    <w:abstractNumId w:val="3"/>
  </w:num>
  <w:num w:numId="2" w16cid:durableId="1219046973">
    <w:abstractNumId w:val="1"/>
  </w:num>
  <w:num w:numId="3" w16cid:durableId="716666841">
    <w:abstractNumId w:val="0"/>
  </w:num>
  <w:num w:numId="4" w16cid:durableId="1722552587">
    <w:abstractNumId w:val="4"/>
  </w:num>
  <w:num w:numId="5" w16cid:durableId="16225720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0006A2"/>
    <w:rsid w:val="00176164"/>
    <w:rsid w:val="00182BED"/>
    <w:rsid w:val="001E3455"/>
    <w:rsid w:val="00211CE9"/>
    <w:rsid w:val="00304BBB"/>
    <w:rsid w:val="0044090B"/>
    <w:rsid w:val="004B40DA"/>
    <w:rsid w:val="00522C7E"/>
    <w:rsid w:val="0058567B"/>
    <w:rsid w:val="005D4506"/>
    <w:rsid w:val="006B330C"/>
    <w:rsid w:val="0075378D"/>
    <w:rsid w:val="0083511A"/>
    <w:rsid w:val="008C54FA"/>
    <w:rsid w:val="008E1F0C"/>
    <w:rsid w:val="008F3183"/>
    <w:rsid w:val="008F408A"/>
    <w:rsid w:val="009959D8"/>
    <w:rsid w:val="009E5715"/>
    <w:rsid w:val="009F48C7"/>
    <w:rsid w:val="00A32086"/>
    <w:rsid w:val="00A83CB5"/>
    <w:rsid w:val="00AB08AE"/>
    <w:rsid w:val="00B15C18"/>
    <w:rsid w:val="00B23D2B"/>
    <w:rsid w:val="00BF0E63"/>
    <w:rsid w:val="00CF4D3E"/>
    <w:rsid w:val="00D841DD"/>
    <w:rsid w:val="00F97586"/>
    <w:rsid w:val="00FB1D05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FB1D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7</cp:revision>
  <dcterms:created xsi:type="dcterms:W3CDTF">2019-01-20T20:34:00Z</dcterms:created>
  <dcterms:modified xsi:type="dcterms:W3CDTF">2023-11-01T23:18:00Z</dcterms:modified>
</cp:coreProperties>
</file>